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077DF" w14:textId="39001B52" w:rsidR="00CE0ACA" w:rsidRPr="00CE0ACA" w:rsidRDefault="00CE0ACA" w:rsidP="00CE0ACA">
      <w:pPr>
        <w:pStyle w:val="Title"/>
        <w:jc w:val="center"/>
        <w:rPr>
          <w:b/>
          <w:bCs/>
        </w:rPr>
      </w:pPr>
      <w:r w:rsidRPr="00CE0ACA">
        <w:rPr>
          <w:b/>
          <w:bCs/>
        </w:rPr>
        <w:t>R’Oil Can Rally 2024-Entry Form</w:t>
      </w:r>
    </w:p>
    <w:p w14:paraId="08238985" w14:textId="77777777" w:rsidR="00CE0ACA" w:rsidRDefault="00CE0ACA" w:rsidP="00CE0ACA">
      <w:r>
        <w:t xml:space="preserve"> </w:t>
      </w:r>
    </w:p>
    <w:p w14:paraId="565F6F2F" w14:textId="78B62D32" w:rsidR="00CE0ACA" w:rsidRPr="00802DBB" w:rsidRDefault="00CE0ACA" w:rsidP="00CE0ACA">
      <w:pPr>
        <w:rPr>
          <w:sz w:val="24"/>
          <w:szCs w:val="24"/>
        </w:rPr>
      </w:pPr>
      <w:r w:rsidRPr="00802DBB">
        <w:rPr>
          <w:sz w:val="24"/>
          <w:szCs w:val="24"/>
        </w:rPr>
        <w:t>The 2024 R’Oil Can will start from the BP Service Centre on the Northern motorway north bound before the Silverdale exit on the 13th July at 0800.</w:t>
      </w:r>
    </w:p>
    <w:p w14:paraId="26393CEF" w14:textId="33DF9B5F" w:rsidR="00CE0ACA" w:rsidRPr="00802DBB" w:rsidRDefault="00CE0ACA" w:rsidP="00CE0ACA">
      <w:pPr>
        <w:rPr>
          <w:sz w:val="24"/>
          <w:szCs w:val="24"/>
        </w:rPr>
      </w:pPr>
      <w:r w:rsidRPr="00802DBB">
        <w:rPr>
          <w:sz w:val="24"/>
          <w:szCs w:val="24"/>
        </w:rPr>
        <w:t>Report time will be 0730 to allow for the mandatory safety briefing and distribution of the instruction packs. Arrive earlier if you want to buy breakfast at the Wild Bean Café or Burger King.</w:t>
      </w:r>
      <w:r w:rsidR="00802DBB">
        <w:rPr>
          <w:sz w:val="24"/>
          <w:szCs w:val="24"/>
        </w:rPr>
        <w:t xml:space="preserve"> </w:t>
      </w:r>
      <w:r w:rsidRPr="00802DBB">
        <w:rPr>
          <w:sz w:val="24"/>
          <w:szCs w:val="24"/>
        </w:rPr>
        <w:t>You can top up with fuel here too. There are plenty of petrol stations on the route.</w:t>
      </w:r>
    </w:p>
    <w:p w14:paraId="7CE37503" w14:textId="380D7E61" w:rsidR="00CE0ACA" w:rsidRPr="00802DBB" w:rsidRDefault="00CE0ACA" w:rsidP="00CE0ACA">
      <w:pPr>
        <w:jc w:val="center"/>
        <w:rPr>
          <w:b/>
          <w:bCs/>
          <w:sz w:val="24"/>
          <w:szCs w:val="24"/>
        </w:rPr>
      </w:pPr>
      <w:r w:rsidRPr="00802DBB">
        <w:rPr>
          <w:b/>
          <w:bCs/>
          <w:sz w:val="24"/>
          <w:szCs w:val="24"/>
        </w:rPr>
        <w:t>Entry Fee $230.00 per adult. Children under15 $150.00</w:t>
      </w:r>
    </w:p>
    <w:p w14:paraId="1D2F1BA4" w14:textId="77777777" w:rsidR="00416E58" w:rsidRDefault="00CE0ACA" w:rsidP="00CE0ACA">
      <w:pPr>
        <w:rPr>
          <w:sz w:val="24"/>
          <w:szCs w:val="24"/>
        </w:rPr>
      </w:pPr>
      <w:r w:rsidRPr="00802DBB">
        <w:rPr>
          <w:sz w:val="24"/>
          <w:szCs w:val="24"/>
        </w:rPr>
        <w:t xml:space="preserve">Entries close Sunday 23rd June to assist with accommodation planning. There are double and twin rooms available so to be sure you get the one you prefer, get your entry in ASAP. First in First served! </w:t>
      </w:r>
    </w:p>
    <w:p w14:paraId="634DC678" w14:textId="5B084F77" w:rsidR="00CE0ACA" w:rsidRPr="00802DBB" w:rsidRDefault="00CE0ACA" w:rsidP="00CE0ACA">
      <w:pPr>
        <w:rPr>
          <w:sz w:val="24"/>
          <w:szCs w:val="24"/>
        </w:rPr>
      </w:pPr>
      <w:r w:rsidRPr="00802DBB">
        <w:rPr>
          <w:sz w:val="24"/>
          <w:szCs w:val="24"/>
        </w:rPr>
        <w:t>Entry fee includes Rally, Morning Tea, Lunch, Dinner, Accommodation and Sunday Breakfast</w:t>
      </w:r>
      <w:r w:rsidR="00416E58">
        <w:rPr>
          <w:sz w:val="24"/>
          <w:szCs w:val="24"/>
        </w:rPr>
        <w:t>.</w:t>
      </w:r>
      <w:r w:rsidRPr="00802DBB">
        <w:rPr>
          <w:sz w:val="24"/>
          <w:szCs w:val="24"/>
        </w:rPr>
        <w:t xml:space="preserve"> </w:t>
      </w:r>
      <w:r w:rsidR="00802DBB" w:rsidRPr="00802DBB">
        <w:rPr>
          <w:sz w:val="24"/>
          <w:szCs w:val="24"/>
        </w:rPr>
        <w:br/>
      </w:r>
      <w:r w:rsidRPr="00802DBB">
        <w:rPr>
          <w:sz w:val="24"/>
          <w:szCs w:val="24"/>
        </w:rPr>
        <w:t>Entries accepted for open topped VCC eligible vehicles with current Rego and WOF</w:t>
      </w:r>
      <w:r w:rsidR="00416E58">
        <w:rPr>
          <w:sz w:val="24"/>
          <w:szCs w:val="24"/>
        </w:rPr>
        <w:t>.</w:t>
      </w:r>
    </w:p>
    <w:tbl>
      <w:tblPr>
        <w:tblStyle w:val="TableGrid"/>
        <w:tblW w:w="0" w:type="auto"/>
        <w:tblLook w:val="04A0" w:firstRow="1" w:lastRow="0" w:firstColumn="1" w:lastColumn="0" w:noHBand="0" w:noVBand="1"/>
      </w:tblPr>
      <w:tblGrid>
        <w:gridCol w:w="9016"/>
      </w:tblGrid>
      <w:tr w:rsidR="00CE0ACA" w:rsidRPr="00802DBB" w14:paraId="21EC0411" w14:textId="77777777" w:rsidTr="00CE0ACA">
        <w:tc>
          <w:tcPr>
            <w:tcW w:w="9016" w:type="dxa"/>
          </w:tcPr>
          <w:p w14:paraId="6718150A" w14:textId="3A776B5C" w:rsidR="00CE0ACA" w:rsidRPr="00802DBB" w:rsidRDefault="00CE0ACA" w:rsidP="00CE0ACA">
            <w:pPr>
              <w:rPr>
                <w:sz w:val="24"/>
                <w:szCs w:val="24"/>
              </w:rPr>
            </w:pPr>
            <w:r w:rsidRPr="00802DBB">
              <w:rPr>
                <w:sz w:val="24"/>
                <w:szCs w:val="24"/>
              </w:rPr>
              <w:t>Name of Entrant</w:t>
            </w:r>
            <w:r w:rsidR="00101992">
              <w:rPr>
                <w:sz w:val="24"/>
                <w:szCs w:val="24"/>
              </w:rPr>
              <w:t>:</w:t>
            </w:r>
          </w:p>
        </w:tc>
      </w:tr>
      <w:tr w:rsidR="00CE0ACA" w:rsidRPr="00802DBB" w14:paraId="10837CE3" w14:textId="77777777" w:rsidTr="00CE0ACA">
        <w:tc>
          <w:tcPr>
            <w:tcW w:w="9016" w:type="dxa"/>
          </w:tcPr>
          <w:p w14:paraId="7664B512" w14:textId="125E8590" w:rsidR="00CE0ACA" w:rsidRPr="00802DBB" w:rsidRDefault="00CE0ACA" w:rsidP="00CE0ACA">
            <w:pPr>
              <w:rPr>
                <w:sz w:val="24"/>
                <w:szCs w:val="24"/>
              </w:rPr>
            </w:pPr>
            <w:r w:rsidRPr="00802DBB">
              <w:rPr>
                <w:sz w:val="24"/>
                <w:szCs w:val="24"/>
              </w:rPr>
              <w:t>Name of Navigator</w:t>
            </w:r>
            <w:r w:rsidR="00101992">
              <w:rPr>
                <w:sz w:val="24"/>
                <w:szCs w:val="24"/>
              </w:rPr>
              <w:t>:</w:t>
            </w:r>
          </w:p>
        </w:tc>
      </w:tr>
      <w:tr w:rsidR="00CE0ACA" w:rsidRPr="00802DBB" w14:paraId="77D10995" w14:textId="77777777" w:rsidTr="00CE0ACA">
        <w:tc>
          <w:tcPr>
            <w:tcW w:w="9016" w:type="dxa"/>
          </w:tcPr>
          <w:p w14:paraId="1F5AC1FF" w14:textId="4F369052" w:rsidR="00CE0ACA" w:rsidRPr="00802DBB" w:rsidRDefault="00CE0ACA" w:rsidP="00CE0ACA">
            <w:pPr>
              <w:rPr>
                <w:sz w:val="24"/>
                <w:szCs w:val="24"/>
              </w:rPr>
            </w:pPr>
            <w:r w:rsidRPr="00802DBB">
              <w:rPr>
                <w:sz w:val="24"/>
                <w:szCs w:val="24"/>
              </w:rPr>
              <w:t>Name of Passengers</w:t>
            </w:r>
            <w:r w:rsidR="00101992">
              <w:rPr>
                <w:sz w:val="24"/>
                <w:szCs w:val="24"/>
              </w:rPr>
              <w:t>:</w:t>
            </w:r>
          </w:p>
        </w:tc>
      </w:tr>
      <w:tr w:rsidR="00CE0ACA" w:rsidRPr="00802DBB" w14:paraId="51EA321C" w14:textId="77777777" w:rsidTr="00CE0ACA">
        <w:tc>
          <w:tcPr>
            <w:tcW w:w="9016" w:type="dxa"/>
          </w:tcPr>
          <w:p w14:paraId="296990F1" w14:textId="7B4B7DAA" w:rsidR="00CE0ACA" w:rsidRPr="00802DBB" w:rsidRDefault="00CE0ACA" w:rsidP="00CE0ACA">
            <w:pPr>
              <w:rPr>
                <w:sz w:val="24"/>
                <w:szCs w:val="24"/>
              </w:rPr>
            </w:pPr>
            <w:r w:rsidRPr="00802DBB">
              <w:rPr>
                <w:sz w:val="24"/>
                <w:szCs w:val="24"/>
              </w:rPr>
              <w:t>Mobile Number</w:t>
            </w:r>
            <w:r w:rsidR="00101992">
              <w:rPr>
                <w:sz w:val="24"/>
                <w:szCs w:val="24"/>
              </w:rPr>
              <w:t>:</w:t>
            </w:r>
          </w:p>
        </w:tc>
      </w:tr>
      <w:tr w:rsidR="00CE0ACA" w:rsidRPr="00802DBB" w14:paraId="7EF9F570" w14:textId="77777777" w:rsidTr="00CE0ACA">
        <w:tc>
          <w:tcPr>
            <w:tcW w:w="9016" w:type="dxa"/>
          </w:tcPr>
          <w:p w14:paraId="20913DBB" w14:textId="1A20E7D5" w:rsidR="00CE0ACA" w:rsidRPr="00802DBB" w:rsidRDefault="00CE0ACA" w:rsidP="00CE0ACA">
            <w:pPr>
              <w:rPr>
                <w:sz w:val="24"/>
                <w:szCs w:val="24"/>
              </w:rPr>
            </w:pPr>
            <w:r w:rsidRPr="00802DBB">
              <w:rPr>
                <w:sz w:val="24"/>
                <w:szCs w:val="24"/>
              </w:rPr>
              <w:t>Alternate Mobile Number</w:t>
            </w:r>
            <w:r w:rsidR="00101992">
              <w:rPr>
                <w:sz w:val="24"/>
                <w:szCs w:val="24"/>
              </w:rPr>
              <w:t>:</w:t>
            </w:r>
          </w:p>
        </w:tc>
      </w:tr>
      <w:tr w:rsidR="00CE0ACA" w:rsidRPr="00802DBB" w14:paraId="6762E68B" w14:textId="77777777" w:rsidTr="00CE0ACA">
        <w:tc>
          <w:tcPr>
            <w:tcW w:w="9016" w:type="dxa"/>
          </w:tcPr>
          <w:p w14:paraId="5649C6F7" w14:textId="7B6AA0A1" w:rsidR="00CE0ACA" w:rsidRPr="00802DBB" w:rsidRDefault="00CE0ACA" w:rsidP="00CE0ACA">
            <w:pPr>
              <w:rPr>
                <w:sz w:val="24"/>
                <w:szCs w:val="24"/>
              </w:rPr>
            </w:pPr>
            <w:r w:rsidRPr="00802DBB">
              <w:rPr>
                <w:sz w:val="24"/>
                <w:szCs w:val="24"/>
              </w:rPr>
              <w:t>Email Address</w:t>
            </w:r>
            <w:r w:rsidR="00101992">
              <w:rPr>
                <w:sz w:val="24"/>
                <w:szCs w:val="24"/>
              </w:rPr>
              <w:t>:</w:t>
            </w:r>
          </w:p>
        </w:tc>
      </w:tr>
      <w:tr w:rsidR="00CE0ACA" w:rsidRPr="00802DBB" w14:paraId="41A41525" w14:textId="77777777" w:rsidTr="00CE0ACA">
        <w:tc>
          <w:tcPr>
            <w:tcW w:w="9016" w:type="dxa"/>
          </w:tcPr>
          <w:p w14:paraId="58334327" w14:textId="44A140EA" w:rsidR="00CE0ACA" w:rsidRPr="00802DBB" w:rsidRDefault="00CE0ACA" w:rsidP="00CE0ACA">
            <w:pPr>
              <w:rPr>
                <w:sz w:val="24"/>
                <w:szCs w:val="24"/>
              </w:rPr>
            </w:pPr>
            <w:r w:rsidRPr="00802DBB">
              <w:rPr>
                <w:sz w:val="24"/>
                <w:szCs w:val="24"/>
              </w:rPr>
              <w:t>Postal Address</w:t>
            </w:r>
            <w:r w:rsidR="00101992">
              <w:rPr>
                <w:sz w:val="24"/>
                <w:szCs w:val="24"/>
              </w:rPr>
              <w:t>:</w:t>
            </w:r>
          </w:p>
        </w:tc>
      </w:tr>
    </w:tbl>
    <w:p w14:paraId="2DA13A3B" w14:textId="64558F5B" w:rsidR="00CE0ACA" w:rsidRPr="00802DBB" w:rsidRDefault="00CE0ACA" w:rsidP="00CE0ACA">
      <w:pPr>
        <w:rPr>
          <w:sz w:val="24"/>
          <w:szCs w:val="24"/>
        </w:rPr>
      </w:pPr>
    </w:p>
    <w:tbl>
      <w:tblPr>
        <w:tblStyle w:val="TableGrid"/>
        <w:tblW w:w="0" w:type="auto"/>
        <w:tblLook w:val="04A0" w:firstRow="1" w:lastRow="0" w:firstColumn="1" w:lastColumn="0" w:noHBand="0" w:noVBand="1"/>
      </w:tblPr>
      <w:tblGrid>
        <w:gridCol w:w="3005"/>
        <w:gridCol w:w="3005"/>
        <w:gridCol w:w="3006"/>
      </w:tblGrid>
      <w:tr w:rsidR="00CE0ACA" w:rsidRPr="00802DBB" w14:paraId="1706A9EF" w14:textId="77777777" w:rsidTr="00CE0ACA">
        <w:tc>
          <w:tcPr>
            <w:tcW w:w="3005" w:type="dxa"/>
          </w:tcPr>
          <w:p w14:paraId="07627955" w14:textId="794437BB" w:rsidR="00CE0ACA" w:rsidRPr="00802DBB" w:rsidRDefault="00CE0ACA" w:rsidP="00CE0ACA">
            <w:pPr>
              <w:rPr>
                <w:sz w:val="24"/>
                <w:szCs w:val="24"/>
              </w:rPr>
            </w:pPr>
            <w:r w:rsidRPr="00802DBB">
              <w:rPr>
                <w:sz w:val="24"/>
                <w:szCs w:val="24"/>
              </w:rPr>
              <w:t>Car Make</w:t>
            </w:r>
            <w:r w:rsidR="00101992">
              <w:rPr>
                <w:sz w:val="24"/>
                <w:szCs w:val="24"/>
              </w:rPr>
              <w:t>:</w:t>
            </w:r>
          </w:p>
        </w:tc>
        <w:tc>
          <w:tcPr>
            <w:tcW w:w="3005" w:type="dxa"/>
          </w:tcPr>
          <w:p w14:paraId="67D562E1" w14:textId="7E76201A" w:rsidR="00CE0ACA" w:rsidRPr="00802DBB" w:rsidRDefault="00CE0ACA" w:rsidP="00CE0ACA">
            <w:pPr>
              <w:rPr>
                <w:sz w:val="24"/>
                <w:szCs w:val="24"/>
              </w:rPr>
            </w:pPr>
            <w:r w:rsidRPr="00802DBB">
              <w:rPr>
                <w:sz w:val="24"/>
                <w:szCs w:val="24"/>
              </w:rPr>
              <w:t>Model</w:t>
            </w:r>
            <w:r w:rsidR="00101992">
              <w:rPr>
                <w:sz w:val="24"/>
                <w:szCs w:val="24"/>
              </w:rPr>
              <w:t>:</w:t>
            </w:r>
          </w:p>
        </w:tc>
        <w:tc>
          <w:tcPr>
            <w:tcW w:w="3006" w:type="dxa"/>
          </w:tcPr>
          <w:p w14:paraId="003F4A01" w14:textId="2C328B99" w:rsidR="00CE0ACA" w:rsidRPr="00802DBB" w:rsidRDefault="00CE0ACA" w:rsidP="00CE0ACA">
            <w:pPr>
              <w:rPr>
                <w:sz w:val="24"/>
                <w:szCs w:val="24"/>
              </w:rPr>
            </w:pPr>
            <w:r w:rsidRPr="00802DBB">
              <w:rPr>
                <w:sz w:val="24"/>
                <w:szCs w:val="24"/>
              </w:rPr>
              <w:t>Year</w:t>
            </w:r>
            <w:r w:rsidR="00101992">
              <w:rPr>
                <w:sz w:val="24"/>
                <w:szCs w:val="24"/>
              </w:rPr>
              <w:t>:</w:t>
            </w:r>
          </w:p>
        </w:tc>
      </w:tr>
    </w:tbl>
    <w:p w14:paraId="1993C99B" w14:textId="77777777" w:rsidR="00CE0ACA" w:rsidRPr="00802DBB" w:rsidRDefault="00CE0ACA" w:rsidP="00CE0ACA">
      <w:pPr>
        <w:rPr>
          <w:sz w:val="24"/>
          <w:szCs w:val="24"/>
        </w:rPr>
      </w:pPr>
    </w:p>
    <w:tbl>
      <w:tblPr>
        <w:tblStyle w:val="TableGrid"/>
        <w:tblW w:w="0" w:type="auto"/>
        <w:tblLook w:val="04A0" w:firstRow="1" w:lastRow="0" w:firstColumn="1" w:lastColumn="0" w:noHBand="0" w:noVBand="1"/>
      </w:tblPr>
      <w:tblGrid>
        <w:gridCol w:w="9016"/>
      </w:tblGrid>
      <w:tr w:rsidR="00CE0ACA" w:rsidRPr="00802DBB" w14:paraId="57C3FEB6" w14:textId="77777777" w:rsidTr="00CE0ACA">
        <w:tc>
          <w:tcPr>
            <w:tcW w:w="9016" w:type="dxa"/>
          </w:tcPr>
          <w:p w14:paraId="69A771C2" w14:textId="14BA9037" w:rsidR="00CE0ACA" w:rsidRPr="00802DBB" w:rsidRDefault="00CE0ACA" w:rsidP="00CE0ACA">
            <w:pPr>
              <w:rPr>
                <w:sz w:val="24"/>
                <w:szCs w:val="24"/>
              </w:rPr>
            </w:pPr>
            <w:r w:rsidRPr="00802DBB">
              <w:rPr>
                <w:sz w:val="24"/>
                <w:szCs w:val="24"/>
              </w:rPr>
              <w:t>Accommodation (Rooms all have ensuite bathrooms)</w:t>
            </w:r>
            <w:r w:rsidR="00101992">
              <w:rPr>
                <w:sz w:val="24"/>
                <w:szCs w:val="24"/>
              </w:rPr>
              <w:t>:</w:t>
            </w:r>
          </w:p>
        </w:tc>
      </w:tr>
      <w:tr w:rsidR="00CE0ACA" w:rsidRPr="00802DBB" w14:paraId="0A00E29A" w14:textId="77777777" w:rsidTr="00CE0ACA">
        <w:tc>
          <w:tcPr>
            <w:tcW w:w="9016" w:type="dxa"/>
          </w:tcPr>
          <w:p w14:paraId="150F60CA" w14:textId="543B50BE" w:rsidR="00CE0ACA" w:rsidRPr="00802DBB" w:rsidRDefault="00CE0ACA" w:rsidP="00CE0ACA">
            <w:pPr>
              <w:rPr>
                <w:sz w:val="24"/>
                <w:szCs w:val="24"/>
              </w:rPr>
            </w:pPr>
            <w:r w:rsidRPr="00802DBB">
              <w:rPr>
                <w:sz w:val="24"/>
                <w:szCs w:val="24"/>
              </w:rPr>
              <w:t>Number of Couples</w:t>
            </w:r>
            <w:r w:rsidR="00101992">
              <w:rPr>
                <w:sz w:val="24"/>
                <w:szCs w:val="24"/>
              </w:rPr>
              <w:t>:</w:t>
            </w:r>
          </w:p>
        </w:tc>
      </w:tr>
      <w:tr w:rsidR="00CE0ACA" w:rsidRPr="00802DBB" w14:paraId="687F0364" w14:textId="77777777" w:rsidTr="00CE0ACA">
        <w:tc>
          <w:tcPr>
            <w:tcW w:w="9016" w:type="dxa"/>
          </w:tcPr>
          <w:p w14:paraId="5F01F0C8" w14:textId="02955CCC" w:rsidR="00CE0ACA" w:rsidRPr="00802DBB" w:rsidRDefault="00CE0ACA" w:rsidP="00CE0ACA">
            <w:pPr>
              <w:rPr>
                <w:sz w:val="24"/>
                <w:szCs w:val="24"/>
              </w:rPr>
            </w:pPr>
            <w:r w:rsidRPr="00802DBB">
              <w:rPr>
                <w:sz w:val="24"/>
                <w:szCs w:val="24"/>
              </w:rPr>
              <w:t>Number of Singles</w:t>
            </w:r>
            <w:r w:rsidR="00101992">
              <w:rPr>
                <w:sz w:val="24"/>
                <w:szCs w:val="24"/>
              </w:rPr>
              <w:t>:</w:t>
            </w:r>
          </w:p>
        </w:tc>
      </w:tr>
      <w:tr w:rsidR="00CE0ACA" w:rsidRPr="00802DBB" w14:paraId="29733C47" w14:textId="77777777" w:rsidTr="00CE0ACA">
        <w:tc>
          <w:tcPr>
            <w:tcW w:w="9016" w:type="dxa"/>
          </w:tcPr>
          <w:p w14:paraId="6BB21241" w14:textId="3715B46F" w:rsidR="00CE0ACA" w:rsidRPr="00802DBB" w:rsidRDefault="00CE0ACA" w:rsidP="00CE0ACA">
            <w:pPr>
              <w:rPr>
                <w:sz w:val="24"/>
                <w:szCs w:val="24"/>
              </w:rPr>
            </w:pPr>
            <w:r w:rsidRPr="00802DBB">
              <w:rPr>
                <w:sz w:val="24"/>
                <w:szCs w:val="24"/>
              </w:rPr>
              <w:t>Number of Children</w:t>
            </w:r>
            <w:r w:rsidR="00101992">
              <w:rPr>
                <w:sz w:val="24"/>
                <w:szCs w:val="24"/>
              </w:rPr>
              <w:t>:</w:t>
            </w:r>
          </w:p>
        </w:tc>
      </w:tr>
      <w:tr w:rsidR="00CE0ACA" w:rsidRPr="00802DBB" w14:paraId="50F369AE" w14:textId="77777777" w:rsidTr="00CE0ACA">
        <w:tc>
          <w:tcPr>
            <w:tcW w:w="9016" w:type="dxa"/>
          </w:tcPr>
          <w:p w14:paraId="44DC4297" w14:textId="56B7D440" w:rsidR="00CE0ACA" w:rsidRPr="00802DBB" w:rsidRDefault="00CE0ACA" w:rsidP="00CE0ACA">
            <w:pPr>
              <w:rPr>
                <w:sz w:val="24"/>
                <w:szCs w:val="24"/>
              </w:rPr>
            </w:pPr>
            <w:r w:rsidRPr="00802DBB">
              <w:rPr>
                <w:sz w:val="24"/>
                <w:szCs w:val="24"/>
              </w:rPr>
              <w:t>Andy dietary requirements</w:t>
            </w:r>
            <w:r w:rsidR="00101992">
              <w:rPr>
                <w:sz w:val="24"/>
                <w:szCs w:val="24"/>
              </w:rPr>
              <w:t>:</w:t>
            </w:r>
          </w:p>
        </w:tc>
      </w:tr>
      <w:tr w:rsidR="00CE0ACA" w:rsidRPr="00802DBB" w14:paraId="5A81C8B4" w14:textId="77777777" w:rsidTr="00CE0ACA">
        <w:tc>
          <w:tcPr>
            <w:tcW w:w="9016" w:type="dxa"/>
          </w:tcPr>
          <w:p w14:paraId="252A1559" w14:textId="6556887E" w:rsidR="00CE0ACA" w:rsidRPr="00802DBB" w:rsidRDefault="00CE0ACA" w:rsidP="00CE0ACA">
            <w:pPr>
              <w:rPr>
                <w:sz w:val="24"/>
                <w:szCs w:val="24"/>
              </w:rPr>
            </w:pPr>
            <w:r w:rsidRPr="00802DBB">
              <w:rPr>
                <w:sz w:val="24"/>
                <w:szCs w:val="24"/>
              </w:rPr>
              <w:t>Any mobility requirements</w:t>
            </w:r>
            <w:r w:rsidR="00101992">
              <w:rPr>
                <w:sz w:val="24"/>
                <w:szCs w:val="24"/>
              </w:rPr>
              <w:t>:</w:t>
            </w:r>
          </w:p>
        </w:tc>
      </w:tr>
    </w:tbl>
    <w:p w14:paraId="42A28A37" w14:textId="77777777" w:rsidR="00CE0ACA" w:rsidRPr="00802DBB" w:rsidRDefault="00CE0ACA" w:rsidP="00CE0ACA">
      <w:pPr>
        <w:rPr>
          <w:sz w:val="24"/>
          <w:szCs w:val="24"/>
        </w:rPr>
      </w:pPr>
    </w:p>
    <w:p w14:paraId="75D8712B" w14:textId="46F4D80D" w:rsidR="00CE0ACA" w:rsidRPr="00802DBB" w:rsidRDefault="00CE0ACA" w:rsidP="00CE0ACA">
      <w:pPr>
        <w:rPr>
          <w:sz w:val="24"/>
          <w:szCs w:val="24"/>
        </w:rPr>
      </w:pPr>
      <w:r w:rsidRPr="00802DBB">
        <w:rPr>
          <w:sz w:val="24"/>
          <w:szCs w:val="24"/>
        </w:rPr>
        <w:t>Payment to be made to: Roil Can 2024 A/c 12 3069 0113859 02</w:t>
      </w:r>
      <w:r w:rsidR="00802DBB" w:rsidRPr="00802DBB">
        <w:rPr>
          <w:sz w:val="24"/>
          <w:szCs w:val="24"/>
        </w:rPr>
        <w:br/>
      </w:r>
      <w:r w:rsidRPr="00802DBB">
        <w:rPr>
          <w:sz w:val="24"/>
          <w:szCs w:val="24"/>
        </w:rPr>
        <w:t>Please use Entrant Surname and initial as a reference. E.g. North S</w:t>
      </w:r>
      <w:r w:rsidR="00802DBB">
        <w:rPr>
          <w:sz w:val="24"/>
          <w:szCs w:val="24"/>
        </w:rPr>
        <w:br/>
      </w:r>
      <w:r w:rsidRPr="00802DBB">
        <w:rPr>
          <w:sz w:val="24"/>
          <w:szCs w:val="24"/>
        </w:rPr>
        <w:t xml:space="preserve">Email completed forms to: </w:t>
      </w:r>
      <w:hyperlink r:id="rId4" w:history="1">
        <w:r w:rsidR="00802DBB" w:rsidRPr="00C14077">
          <w:rPr>
            <w:rStyle w:val="Hyperlink"/>
            <w:sz w:val="24"/>
            <w:szCs w:val="24"/>
          </w:rPr>
          <w:t>benbrookp.j@xtra.co.nz</w:t>
        </w:r>
      </w:hyperlink>
      <w:r w:rsidR="00802DBB">
        <w:rPr>
          <w:sz w:val="24"/>
          <w:szCs w:val="24"/>
        </w:rPr>
        <w:br/>
      </w:r>
      <w:r w:rsidRPr="00802DBB">
        <w:rPr>
          <w:sz w:val="24"/>
          <w:szCs w:val="24"/>
        </w:rPr>
        <w:t xml:space="preserve">Confirmation of entry will be given on receipt of entry and payment. </w:t>
      </w:r>
      <w:r w:rsidR="00802DBB">
        <w:rPr>
          <w:sz w:val="24"/>
          <w:szCs w:val="24"/>
        </w:rPr>
        <w:br/>
      </w:r>
      <w:r w:rsidRPr="00802DBB">
        <w:rPr>
          <w:sz w:val="24"/>
          <w:szCs w:val="24"/>
        </w:rPr>
        <w:t>All enquiries to email above or Peter Benbrook Ph 0211843479</w:t>
      </w:r>
    </w:p>
    <w:sectPr w:rsidR="00CE0ACA" w:rsidRPr="00802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CA"/>
    <w:rsid w:val="00101992"/>
    <w:rsid w:val="00416E58"/>
    <w:rsid w:val="00491EC9"/>
    <w:rsid w:val="00802DBB"/>
    <w:rsid w:val="0087113B"/>
    <w:rsid w:val="00CE0ACA"/>
    <w:rsid w:val="00E618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2EAA"/>
  <w15:chartTrackingRefBased/>
  <w15:docId w15:val="{C6653904-3DE1-4A06-B6DA-DABD025A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0A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AC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E0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2DBB"/>
    <w:rPr>
      <w:color w:val="0563C1" w:themeColor="hyperlink"/>
      <w:u w:val="single"/>
    </w:rPr>
  </w:style>
  <w:style w:type="character" w:styleId="UnresolvedMention">
    <w:name w:val="Unresolved Mention"/>
    <w:basedOn w:val="DefaultParagraphFont"/>
    <w:uiPriority w:val="99"/>
    <w:semiHidden/>
    <w:unhideWhenUsed/>
    <w:rsid w:val="00802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nbrookp.j@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and J Goldingham</dc:creator>
  <cp:keywords/>
  <dc:description/>
  <cp:lastModifiedBy>I and J Goldingham</cp:lastModifiedBy>
  <cp:revision>3</cp:revision>
  <dcterms:created xsi:type="dcterms:W3CDTF">2024-05-10T09:00:00Z</dcterms:created>
  <dcterms:modified xsi:type="dcterms:W3CDTF">2024-05-10T09:17:00Z</dcterms:modified>
</cp:coreProperties>
</file>